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90" w:rsidRDefault="00DB04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90190" w:rsidRDefault="00DB046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0190">
        <w:tc>
          <w:tcPr>
            <w:tcW w:w="3261" w:type="dxa"/>
            <w:shd w:val="clear" w:color="auto" w:fill="E7E6E6" w:themeFill="background2"/>
          </w:tcPr>
          <w:p w:rsidR="00590190" w:rsidRDefault="00DB0469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0190" w:rsidRDefault="00DB0469">
            <w:r>
              <w:rPr>
                <w:b/>
                <w:sz w:val="22"/>
                <w:szCs w:val="22"/>
              </w:rPr>
              <w:t>Информационные системы управления бизнес-процессами</w:t>
            </w:r>
          </w:p>
        </w:tc>
      </w:tr>
      <w:tr w:rsidR="00590190">
        <w:tc>
          <w:tcPr>
            <w:tcW w:w="3261" w:type="dxa"/>
            <w:shd w:val="clear" w:color="auto" w:fill="E7E6E6" w:themeFill="background2"/>
          </w:tcPr>
          <w:p w:rsidR="00590190" w:rsidRDefault="00DB0469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90190" w:rsidRDefault="00DB0469">
            <w:r>
              <w:rPr>
                <w:sz w:val="22"/>
                <w:szCs w:val="22"/>
              </w:rPr>
              <w:t xml:space="preserve">09.04.03 </w:t>
            </w:r>
          </w:p>
        </w:tc>
        <w:tc>
          <w:tcPr>
            <w:tcW w:w="5811" w:type="dxa"/>
            <w:shd w:val="clear" w:color="auto" w:fill="auto"/>
          </w:tcPr>
          <w:p w:rsidR="00590190" w:rsidRDefault="00DB0469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590190">
        <w:tc>
          <w:tcPr>
            <w:tcW w:w="3261" w:type="dxa"/>
            <w:shd w:val="clear" w:color="auto" w:fill="E7E6E6" w:themeFill="background2"/>
          </w:tcPr>
          <w:p w:rsidR="00590190" w:rsidRDefault="00DB0469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0190" w:rsidRDefault="00DB0469">
            <w:r>
              <w:rPr>
                <w:sz w:val="22"/>
                <w:szCs w:val="22"/>
              </w:rPr>
              <w:t>Бизнес-модели и цифровые решения</w:t>
            </w:r>
          </w:p>
        </w:tc>
      </w:tr>
      <w:tr w:rsidR="00590190">
        <w:tc>
          <w:tcPr>
            <w:tcW w:w="3261" w:type="dxa"/>
            <w:shd w:val="clear" w:color="auto" w:fill="E7E6E6" w:themeFill="background2"/>
          </w:tcPr>
          <w:p w:rsidR="00590190" w:rsidRDefault="00DB0469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0190" w:rsidRDefault="00DB0469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90190">
        <w:tc>
          <w:tcPr>
            <w:tcW w:w="3261" w:type="dxa"/>
            <w:shd w:val="clear" w:color="auto" w:fill="E7E6E6" w:themeFill="background2"/>
          </w:tcPr>
          <w:p w:rsidR="00590190" w:rsidRDefault="00DB0469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0190" w:rsidRDefault="00DB0469">
            <w:r>
              <w:rPr>
                <w:sz w:val="22"/>
                <w:szCs w:val="22"/>
              </w:rPr>
              <w:t>Экзамен</w:t>
            </w:r>
          </w:p>
          <w:p w:rsidR="00590190" w:rsidRDefault="00590190">
            <w:pPr>
              <w:rPr>
                <w:sz w:val="22"/>
                <w:szCs w:val="22"/>
              </w:rPr>
            </w:pPr>
          </w:p>
        </w:tc>
      </w:tr>
      <w:tr w:rsidR="00590190">
        <w:tc>
          <w:tcPr>
            <w:tcW w:w="3261" w:type="dxa"/>
            <w:shd w:val="clear" w:color="auto" w:fill="E7E6E6" w:themeFill="background2"/>
          </w:tcPr>
          <w:p w:rsidR="00590190" w:rsidRDefault="00DB0469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0190" w:rsidRDefault="00DB0469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590190">
        <w:tc>
          <w:tcPr>
            <w:tcW w:w="10490" w:type="dxa"/>
            <w:gridSpan w:val="3"/>
            <w:shd w:val="clear" w:color="auto" w:fill="E7E6E6" w:themeFill="background2"/>
          </w:tcPr>
          <w:p w:rsidR="00590190" w:rsidRDefault="00DB0469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590190">
        <w:tc>
          <w:tcPr>
            <w:tcW w:w="10490" w:type="dxa"/>
            <w:gridSpan w:val="3"/>
            <w:shd w:val="clear" w:color="auto" w:fill="auto"/>
          </w:tcPr>
          <w:p w:rsidR="00590190" w:rsidRDefault="00DB046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1. Бизнес-процессы: термины и определения</w:t>
            </w:r>
          </w:p>
        </w:tc>
      </w:tr>
      <w:tr w:rsidR="00590190">
        <w:tc>
          <w:tcPr>
            <w:tcW w:w="10490" w:type="dxa"/>
            <w:gridSpan w:val="3"/>
            <w:shd w:val="clear" w:color="auto" w:fill="auto"/>
          </w:tcPr>
          <w:p w:rsidR="00590190" w:rsidRDefault="00DB046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2. Управление организацией на основе бизнес-процессов</w:t>
            </w:r>
          </w:p>
        </w:tc>
      </w:tr>
      <w:tr w:rsidR="00590190">
        <w:tc>
          <w:tcPr>
            <w:tcW w:w="10490" w:type="dxa"/>
            <w:gridSpan w:val="3"/>
            <w:shd w:val="clear" w:color="auto" w:fill="auto"/>
          </w:tcPr>
          <w:p w:rsidR="00590190" w:rsidRDefault="00DB046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3. Методики регламентации бизнес-процессов</w:t>
            </w:r>
          </w:p>
        </w:tc>
      </w:tr>
      <w:tr w:rsidR="00590190">
        <w:tc>
          <w:tcPr>
            <w:tcW w:w="10490" w:type="dxa"/>
            <w:gridSpan w:val="3"/>
            <w:shd w:val="clear" w:color="auto" w:fill="auto"/>
          </w:tcPr>
          <w:p w:rsidR="00590190" w:rsidRDefault="00DB046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4. Разработка и внедрение системы стратегического управления и системы управления бизнес-процессами</w:t>
            </w:r>
          </w:p>
        </w:tc>
      </w:tr>
      <w:tr w:rsidR="00590190">
        <w:tc>
          <w:tcPr>
            <w:tcW w:w="10490" w:type="dxa"/>
            <w:gridSpan w:val="3"/>
            <w:shd w:val="clear" w:color="auto" w:fill="E7E6E6" w:themeFill="background2"/>
          </w:tcPr>
          <w:p w:rsidR="00590190" w:rsidRDefault="00DB0469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90190">
        <w:tc>
          <w:tcPr>
            <w:tcW w:w="10490" w:type="dxa"/>
            <w:gridSpan w:val="3"/>
            <w:shd w:val="clear" w:color="auto" w:fill="auto"/>
          </w:tcPr>
          <w:p w:rsidR="00590190" w:rsidRDefault="00DB0469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590190" w:rsidRDefault="00DB0469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Елиферов</w:t>
            </w:r>
            <w:proofErr w:type="spellEnd"/>
            <w:r>
              <w:rPr>
                <w:sz w:val="22"/>
                <w:szCs w:val="22"/>
              </w:rPr>
              <w:t>, В. Г. Бизнес-процессы. Регламентация и управление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слушателей образовательных учреждений, обучающихся по программе МВА и другим программам подготовки управленческих кадров / В. Г. </w:t>
            </w:r>
            <w:proofErr w:type="spellStart"/>
            <w:r>
              <w:rPr>
                <w:sz w:val="22"/>
                <w:szCs w:val="22"/>
              </w:rPr>
              <w:t>Елиферов</w:t>
            </w:r>
            <w:proofErr w:type="spellEnd"/>
            <w:r>
              <w:rPr>
                <w:sz w:val="22"/>
                <w:szCs w:val="22"/>
              </w:rPr>
              <w:t xml:space="preserve">, В. В. Репин ; Ин-т экономики и финансов "Синергия".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- 319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http://znanium.com/go.php?id=1020015</w:t>
              </w:r>
            </w:hyperlink>
          </w:p>
          <w:p w:rsidR="00590190" w:rsidRDefault="00DB0469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90190" w:rsidRDefault="00DB0469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Построение современных бизнес-моделей в промышленности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монография / А. Д. </w:t>
            </w:r>
            <w:proofErr w:type="spellStart"/>
            <w:r>
              <w:rPr>
                <w:sz w:val="22"/>
                <w:szCs w:val="22"/>
              </w:rPr>
              <w:t>Бобрышев</w:t>
            </w:r>
            <w:proofErr w:type="spellEnd"/>
            <w:r>
              <w:rPr>
                <w:sz w:val="22"/>
                <w:szCs w:val="22"/>
              </w:rPr>
              <w:t xml:space="preserve"> [и др.] ; под общ. ред. А. Д. </w:t>
            </w:r>
            <w:proofErr w:type="spellStart"/>
            <w:r>
              <w:rPr>
                <w:sz w:val="22"/>
                <w:szCs w:val="22"/>
              </w:rPr>
              <w:t>Бобрышева</w:t>
            </w:r>
            <w:proofErr w:type="spellEnd"/>
            <w:r>
              <w:rPr>
                <w:sz w:val="22"/>
                <w:szCs w:val="22"/>
              </w:rPr>
              <w:t xml:space="preserve">, В. М. </w:t>
            </w:r>
            <w:proofErr w:type="spellStart"/>
            <w:r>
              <w:rPr>
                <w:sz w:val="22"/>
                <w:szCs w:val="22"/>
              </w:rPr>
              <w:t>Тумина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- 226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http://znanium.com/go.php?id=989968</w:t>
              </w:r>
            </w:hyperlink>
          </w:p>
          <w:p w:rsidR="00590190" w:rsidRDefault="00DB0469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Бобрышев</w:t>
            </w:r>
            <w:proofErr w:type="spellEnd"/>
            <w:r>
              <w:rPr>
                <w:sz w:val="22"/>
                <w:szCs w:val="22"/>
              </w:rPr>
              <w:t>, А. Д. Бизнес-модели в управлении устойчивым развитием предприятий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укрупненным группам специальностей 27.00.00 «Управление в технических системах», 38.00.00 «Экономика и управление» / А. Д. </w:t>
            </w:r>
            <w:proofErr w:type="spellStart"/>
            <w:r>
              <w:rPr>
                <w:sz w:val="22"/>
                <w:szCs w:val="22"/>
              </w:rPr>
              <w:t>Бобрышев</w:t>
            </w:r>
            <w:proofErr w:type="spellEnd"/>
            <w:r>
              <w:rPr>
                <w:sz w:val="22"/>
                <w:szCs w:val="22"/>
              </w:rPr>
              <w:t xml:space="preserve">, В. М. </w:t>
            </w:r>
            <w:proofErr w:type="spellStart"/>
            <w:r>
              <w:rPr>
                <w:sz w:val="22"/>
                <w:szCs w:val="22"/>
              </w:rPr>
              <w:t>Тумин</w:t>
            </w:r>
            <w:proofErr w:type="spellEnd"/>
            <w:r>
              <w:rPr>
                <w:sz w:val="22"/>
                <w:szCs w:val="22"/>
              </w:rPr>
              <w:t xml:space="preserve">, К. М. </w:t>
            </w:r>
            <w:proofErr w:type="spellStart"/>
            <w:r>
              <w:rPr>
                <w:sz w:val="22"/>
                <w:szCs w:val="22"/>
              </w:rPr>
              <w:t>Тарабрин</w:t>
            </w:r>
            <w:proofErr w:type="spellEnd"/>
            <w:r>
              <w:rPr>
                <w:sz w:val="22"/>
                <w:szCs w:val="22"/>
              </w:rPr>
              <w:t xml:space="preserve"> ; под общ. ред.: А. Д. </w:t>
            </w:r>
            <w:proofErr w:type="spellStart"/>
            <w:r>
              <w:rPr>
                <w:sz w:val="22"/>
                <w:szCs w:val="22"/>
              </w:rPr>
              <w:t>Бобрышева</w:t>
            </w:r>
            <w:proofErr w:type="spellEnd"/>
            <w:r>
              <w:rPr>
                <w:sz w:val="22"/>
                <w:szCs w:val="22"/>
              </w:rPr>
              <w:t xml:space="preserve">, В. М. </w:t>
            </w:r>
            <w:proofErr w:type="spellStart"/>
            <w:r>
              <w:rPr>
                <w:sz w:val="22"/>
                <w:szCs w:val="22"/>
              </w:rPr>
              <w:t>Тумина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- 289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http://znanium.com/go.php?id=991927</w:t>
              </w:r>
            </w:hyperlink>
          </w:p>
          <w:p w:rsidR="00590190" w:rsidRDefault="00DB0469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Ляндау</w:t>
            </w:r>
            <w:proofErr w:type="spellEnd"/>
            <w:r>
              <w:rPr>
                <w:sz w:val="22"/>
                <w:szCs w:val="22"/>
              </w:rPr>
              <w:t>, Ю. В. Теория процессного управления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монография / Ю. В. </w:t>
            </w:r>
            <w:proofErr w:type="spellStart"/>
            <w:r>
              <w:rPr>
                <w:sz w:val="22"/>
                <w:szCs w:val="22"/>
              </w:rPr>
              <w:t>Ляндау</w:t>
            </w:r>
            <w:proofErr w:type="spellEnd"/>
            <w:r>
              <w:rPr>
                <w:sz w:val="22"/>
                <w:szCs w:val="22"/>
              </w:rPr>
              <w:t xml:space="preserve">, Д. И. </w:t>
            </w:r>
            <w:proofErr w:type="spellStart"/>
            <w:r>
              <w:rPr>
                <w:sz w:val="22"/>
                <w:szCs w:val="22"/>
              </w:rPr>
              <w:t>Стасевич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2014. - 118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http://znanium.com/go.php?id=446467</w:t>
              </w:r>
            </w:hyperlink>
          </w:p>
        </w:tc>
      </w:tr>
      <w:tr w:rsidR="00590190">
        <w:tc>
          <w:tcPr>
            <w:tcW w:w="10490" w:type="dxa"/>
            <w:gridSpan w:val="3"/>
            <w:shd w:val="clear" w:color="auto" w:fill="E7E6E6" w:themeFill="background2"/>
          </w:tcPr>
          <w:p w:rsidR="00590190" w:rsidRDefault="00DB0469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i/>
                <w:sz w:val="22"/>
                <w:szCs w:val="22"/>
              </w:rPr>
              <w:t>систем,  онлайн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90190">
        <w:tc>
          <w:tcPr>
            <w:tcW w:w="10490" w:type="dxa"/>
            <w:gridSpan w:val="3"/>
            <w:shd w:val="clear" w:color="auto" w:fill="auto"/>
          </w:tcPr>
          <w:p w:rsidR="00590190" w:rsidRDefault="00DB0469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90190" w:rsidRDefault="00DB0469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90190" w:rsidRDefault="00DB0469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90190" w:rsidRDefault="00DB0469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Business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Studio</w:t>
            </w:r>
            <w:r>
              <w:rPr>
                <w:sz w:val="22"/>
                <w:szCs w:val="22"/>
              </w:rPr>
              <w:t>.</w:t>
            </w:r>
          </w:p>
          <w:p w:rsidR="00590190" w:rsidRDefault="00DB0469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90190" w:rsidRDefault="00DB0469">
            <w:r>
              <w:rPr>
                <w:sz w:val="22"/>
                <w:szCs w:val="22"/>
              </w:rPr>
              <w:t>Общего доступа</w:t>
            </w:r>
          </w:p>
          <w:p w:rsidR="00590190" w:rsidRDefault="00DB0469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590190" w:rsidRDefault="00DB0469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90190">
        <w:tc>
          <w:tcPr>
            <w:tcW w:w="10490" w:type="dxa"/>
            <w:gridSpan w:val="3"/>
            <w:shd w:val="clear" w:color="auto" w:fill="E7E6E6" w:themeFill="background2"/>
          </w:tcPr>
          <w:p w:rsidR="00590190" w:rsidRDefault="00DB0469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590190">
        <w:tc>
          <w:tcPr>
            <w:tcW w:w="10490" w:type="dxa"/>
            <w:gridSpan w:val="3"/>
            <w:shd w:val="clear" w:color="auto" w:fill="auto"/>
          </w:tcPr>
          <w:p w:rsidR="00590190" w:rsidRDefault="00DB046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90190">
        <w:tc>
          <w:tcPr>
            <w:tcW w:w="10490" w:type="dxa"/>
            <w:gridSpan w:val="3"/>
            <w:shd w:val="clear" w:color="auto" w:fill="E7E6E6" w:themeFill="background2"/>
          </w:tcPr>
          <w:p w:rsidR="00590190" w:rsidRDefault="00DB0469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590190">
        <w:trPr>
          <w:trHeight w:val="1053"/>
        </w:trPr>
        <w:tc>
          <w:tcPr>
            <w:tcW w:w="10490" w:type="dxa"/>
            <w:gridSpan w:val="3"/>
            <w:shd w:val="clear" w:color="auto" w:fill="auto"/>
          </w:tcPr>
          <w:p w:rsidR="00590190" w:rsidRDefault="00DB046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590190" w:rsidRDefault="00DB046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</w:t>
            </w:r>
          </w:p>
        </w:tc>
      </w:tr>
    </w:tbl>
    <w:p w:rsidR="00590190" w:rsidRDefault="00590190">
      <w:pPr>
        <w:ind w:left="-284"/>
        <w:rPr>
          <w:sz w:val="24"/>
          <w:szCs w:val="24"/>
        </w:rPr>
      </w:pPr>
    </w:p>
    <w:p w:rsidR="00590190" w:rsidRDefault="00DB0469">
      <w:pPr>
        <w:ind w:left="-284"/>
      </w:pPr>
      <w:r>
        <w:rPr>
          <w:sz w:val="24"/>
          <w:szCs w:val="24"/>
          <w:u w:val="single"/>
        </w:rPr>
        <w:t xml:space="preserve">Аннотацию подготовил                              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Кислицын Евгений Витальевич</w:t>
      </w:r>
    </w:p>
    <w:p w:rsidR="00590190" w:rsidRDefault="00590190">
      <w:pPr>
        <w:rPr>
          <w:sz w:val="24"/>
          <w:szCs w:val="24"/>
        </w:rPr>
      </w:pPr>
      <w:bookmarkStart w:id="0" w:name="_GoBack"/>
      <w:bookmarkEnd w:id="0"/>
    </w:p>
    <w:sectPr w:rsidR="0059019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8167A"/>
    <w:multiLevelType w:val="multilevel"/>
    <w:tmpl w:val="06D2E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765F8C"/>
    <w:multiLevelType w:val="multilevel"/>
    <w:tmpl w:val="733065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F2DBE"/>
    <w:multiLevelType w:val="multilevel"/>
    <w:tmpl w:val="0ABC1F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90"/>
    <w:rsid w:val="00590190"/>
    <w:rsid w:val="00DB0469"/>
    <w:rsid w:val="00F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1544D-6AB5-4B5C-AA8B-5F6E1B10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2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99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200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6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D9F7-F17B-46B2-87C5-91B02F89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18</cp:revision>
  <cp:lastPrinted>2019-02-15T10:04:00Z</cp:lastPrinted>
  <dcterms:created xsi:type="dcterms:W3CDTF">2019-03-11T14:13:00Z</dcterms:created>
  <dcterms:modified xsi:type="dcterms:W3CDTF">2020-03-23T07:59:00Z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